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77777777" w:rsidR="00FE067E" w:rsidRPr="00295722" w:rsidRDefault="00CD36CF" w:rsidP="00DF3940">
      <w:pPr>
        <w:pStyle w:val="TitlePageOrigin"/>
        <w:rPr>
          <w:color w:val="auto"/>
        </w:rPr>
      </w:pPr>
      <w:r w:rsidRPr="00295722">
        <w:rPr>
          <w:color w:val="auto"/>
        </w:rPr>
        <w:t>WEST virginia legislature</w:t>
      </w:r>
    </w:p>
    <w:p w14:paraId="5A02603D" w14:textId="6F703464" w:rsidR="00CD36CF" w:rsidRPr="00295722" w:rsidRDefault="00CD36CF" w:rsidP="00DF3940">
      <w:pPr>
        <w:pStyle w:val="TitlePageSession"/>
        <w:rPr>
          <w:color w:val="auto"/>
        </w:rPr>
      </w:pPr>
      <w:r w:rsidRPr="00295722">
        <w:rPr>
          <w:color w:val="auto"/>
        </w:rPr>
        <w:t>20</w:t>
      </w:r>
      <w:r w:rsidR="00EC5E63" w:rsidRPr="00295722">
        <w:rPr>
          <w:color w:val="auto"/>
        </w:rPr>
        <w:t>2</w:t>
      </w:r>
      <w:r w:rsidR="00BA403A" w:rsidRPr="00295722">
        <w:rPr>
          <w:color w:val="auto"/>
        </w:rPr>
        <w:t>4</w:t>
      </w:r>
      <w:r w:rsidRPr="00295722">
        <w:rPr>
          <w:color w:val="auto"/>
        </w:rPr>
        <w:t xml:space="preserve"> regular session</w:t>
      </w:r>
    </w:p>
    <w:p w14:paraId="2832E199" w14:textId="77777777" w:rsidR="00CD36CF" w:rsidRPr="00295722" w:rsidRDefault="00B67F73" w:rsidP="00DF3940">
      <w:pPr>
        <w:pStyle w:val="TitlePageBillPrefix"/>
        <w:rPr>
          <w:color w:val="auto"/>
        </w:rPr>
      </w:pPr>
      <w:sdt>
        <w:sdtPr>
          <w:rPr>
            <w:color w:val="auto"/>
          </w:rPr>
          <w:tag w:val="IntroDate"/>
          <w:id w:val="-1236936958"/>
          <w:placeholder>
            <w:docPart w:val="75B64E16D1F3488EABB3FF3CC6EFCD5F"/>
          </w:placeholder>
          <w:text/>
        </w:sdtPr>
        <w:sdtEndPr/>
        <w:sdtContent>
          <w:r w:rsidR="00AE48A0" w:rsidRPr="00295722">
            <w:rPr>
              <w:color w:val="auto"/>
            </w:rPr>
            <w:t>Introduced</w:t>
          </w:r>
        </w:sdtContent>
      </w:sdt>
    </w:p>
    <w:p w14:paraId="43057177" w14:textId="6713CA87" w:rsidR="00CD36CF" w:rsidRPr="00295722" w:rsidRDefault="00B67F73" w:rsidP="00DF3940">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295722">
            <w:rPr>
              <w:color w:val="auto"/>
            </w:rPr>
            <w:t>House</w:t>
          </w:r>
        </w:sdtContent>
      </w:sdt>
      <w:r w:rsidR="00303684" w:rsidRPr="00295722">
        <w:rPr>
          <w:color w:val="auto"/>
        </w:rPr>
        <w:t xml:space="preserve"> </w:t>
      </w:r>
      <w:r w:rsidR="00CD36CF" w:rsidRPr="00295722">
        <w:rPr>
          <w:color w:val="auto"/>
        </w:rPr>
        <w:t xml:space="preserve">Bill </w:t>
      </w:r>
      <w:sdt>
        <w:sdtPr>
          <w:rPr>
            <w:color w:val="auto"/>
          </w:rPr>
          <w:tag w:val="BNum"/>
          <w:id w:val="1645317809"/>
          <w:lock w:val="sdtLocked"/>
          <w:placeholder>
            <w:docPart w:val="37A73185C1B140148838A126A23E8703"/>
          </w:placeholder>
          <w:text/>
        </w:sdtPr>
        <w:sdtEndPr/>
        <w:sdtContent>
          <w:r>
            <w:rPr>
              <w:color w:val="auto"/>
            </w:rPr>
            <w:t>5606</w:t>
          </w:r>
        </w:sdtContent>
      </w:sdt>
    </w:p>
    <w:p w14:paraId="42DEB5A0" w14:textId="24254CD0" w:rsidR="00CD36CF" w:rsidRPr="00295722" w:rsidRDefault="00CD36CF" w:rsidP="00DF3940">
      <w:pPr>
        <w:pStyle w:val="Sponsors"/>
        <w:rPr>
          <w:color w:val="auto"/>
        </w:rPr>
      </w:pPr>
      <w:r w:rsidRPr="00295722">
        <w:rPr>
          <w:color w:val="auto"/>
        </w:rPr>
        <w:t xml:space="preserve">By </w:t>
      </w:r>
      <w:sdt>
        <w:sdtPr>
          <w:rPr>
            <w:color w:val="auto"/>
          </w:rPr>
          <w:tag w:val="Sponsors"/>
          <w:id w:val="1589585889"/>
          <w:placeholder>
            <w:docPart w:val="33297987547246D8BF966607400AA214"/>
          </w:placeholder>
          <w:text w:multiLine="1"/>
        </w:sdtPr>
        <w:sdtEndPr/>
        <w:sdtContent>
          <w:r w:rsidR="00652CEF" w:rsidRPr="00295722">
            <w:rPr>
              <w:color w:val="auto"/>
            </w:rPr>
            <w:t>Delegate</w:t>
          </w:r>
          <w:r w:rsidR="008E0F0B" w:rsidRPr="00295722">
            <w:rPr>
              <w:color w:val="auto"/>
            </w:rPr>
            <w:t xml:space="preserve"> Winzenreid</w:t>
          </w:r>
        </w:sdtContent>
      </w:sdt>
    </w:p>
    <w:p w14:paraId="74EA9B54" w14:textId="2235127D" w:rsidR="00E831B3" w:rsidRPr="00295722" w:rsidRDefault="006D48EB" w:rsidP="00DF3940">
      <w:pPr>
        <w:pStyle w:val="References"/>
        <w:rPr>
          <w:color w:val="auto"/>
        </w:rPr>
      </w:pPr>
      <w:r w:rsidRPr="00295722">
        <w:rPr>
          <w:color w:val="auto"/>
        </w:rPr>
        <w:t>[</w:t>
      </w:r>
      <w:sdt>
        <w:sdtPr>
          <w:rPr>
            <w:color w:val="auto"/>
          </w:rPr>
          <w:tag w:val="References"/>
          <w:id w:val="-1043047873"/>
          <w:placeholder>
            <w:docPart w:val="E86E31BAEB374A3BBE8B1DF6CFCC6829"/>
          </w:placeholder>
          <w:text w:multiLine="1"/>
        </w:sdtPr>
        <w:sdtEndPr/>
        <w:sdtContent>
          <w:r w:rsidR="00B67F73">
            <w:rPr>
              <w:color w:val="auto"/>
            </w:rPr>
            <w:t>Introduced February 12, 2024; Referred to the Committee on the Judiciary</w:t>
          </w:r>
        </w:sdtContent>
      </w:sdt>
      <w:r w:rsidR="00CD36CF" w:rsidRPr="00295722">
        <w:rPr>
          <w:color w:val="auto"/>
        </w:rPr>
        <w:t>]</w:t>
      </w:r>
    </w:p>
    <w:p w14:paraId="6755EE68" w14:textId="134F4A92" w:rsidR="00303684" w:rsidRPr="00295722" w:rsidRDefault="0000526A" w:rsidP="00862C77">
      <w:pPr>
        <w:pStyle w:val="TitleSection"/>
        <w:rPr>
          <w:color w:val="auto"/>
        </w:rPr>
      </w:pPr>
      <w:r w:rsidRPr="00295722">
        <w:rPr>
          <w:color w:val="auto"/>
        </w:rPr>
        <w:lastRenderedPageBreak/>
        <w:t>A BILL</w:t>
      </w:r>
      <w:r w:rsidR="00985B7B" w:rsidRPr="00295722">
        <w:rPr>
          <w:color w:val="auto"/>
        </w:rPr>
        <w:t xml:space="preserve"> to amend</w:t>
      </w:r>
      <w:r w:rsidR="008E0F0B" w:rsidRPr="00295722">
        <w:rPr>
          <w:color w:val="auto"/>
        </w:rPr>
        <w:t xml:space="preserve"> and reenact §61-15-1 and §61-15-2 of</w:t>
      </w:r>
      <w:r w:rsidR="00985B7B" w:rsidRPr="00295722">
        <w:rPr>
          <w:color w:val="auto"/>
        </w:rPr>
        <w:t xml:space="preserve"> the Code of West Virginia, 1931, as amended</w:t>
      </w:r>
      <w:r w:rsidR="00BE78F6" w:rsidRPr="00295722">
        <w:rPr>
          <w:color w:val="auto"/>
        </w:rPr>
        <w:t xml:space="preserve">, </w:t>
      </w:r>
      <w:r w:rsidR="008E0F0B" w:rsidRPr="00295722">
        <w:rPr>
          <w:color w:val="auto"/>
        </w:rPr>
        <w:t>generally relating to money laundering, providing for a definition; and clarifying the offense of money laundering</w:t>
      </w:r>
      <w:r w:rsidR="00BE78F6" w:rsidRPr="00295722">
        <w:rPr>
          <w:color w:val="auto"/>
        </w:rPr>
        <w:t>.</w:t>
      </w:r>
    </w:p>
    <w:p w14:paraId="361F60C1" w14:textId="686BFFF8" w:rsidR="00C33014" w:rsidRPr="00295722" w:rsidRDefault="00303684" w:rsidP="008E0F0B">
      <w:pPr>
        <w:pStyle w:val="EnactingClause"/>
        <w:jc w:val="both"/>
        <w:rPr>
          <w:color w:val="auto"/>
        </w:rPr>
      </w:pPr>
      <w:r w:rsidRPr="00295722">
        <w:rPr>
          <w:color w:val="auto"/>
        </w:rPr>
        <w:t>Be it enacted by the Legislature of West Virginia:</w:t>
      </w:r>
    </w:p>
    <w:p w14:paraId="7794A81B" w14:textId="77777777" w:rsidR="008E0F0B" w:rsidRPr="00295722" w:rsidRDefault="008E0F0B" w:rsidP="00862C77">
      <w:pPr>
        <w:pStyle w:val="Note"/>
        <w:rPr>
          <w:color w:val="auto"/>
        </w:rPr>
        <w:sectPr w:rsidR="008E0F0B" w:rsidRPr="00295722" w:rsidSect="005304D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AD23AF" w14:textId="77777777" w:rsidR="008E0F0B" w:rsidRPr="00295722" w:rsidRDefault="008E0F0B" w:rsidP="008E0F0B">
      <w:pPr>
        <w:pStyle w:val="ArticleHeading"/>
        <w:rPr>
          <w:color w:val="auto"/>
        </w:rPr>
        <w:sectPr w:rsidR="008E0F0B" w:rsidRPr="00295722" w:rsidSect="00C61B3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295722">
        <w:rPr>
          <w:color w:val="auto"/>
        </w:rPr>
        <w:t>ARTICLE 15. money laundering.</w:t>
      </w:r>
    </w:p>
    <w:p w14:paraId="319B4243" w14:textId="77777777" w:rsidR="008E0F0B" w:rsidRPr="00295722" w:rsidRDefault="008E0F0B" w:rsidP="00202394">
      <w:pPr>
        <w:pStyle w:val="SectionHeading"/>
        <w:rPr>
          <w:color w:val="auto"/>
        </w:rPr>
        <w:sectPr w:rsidR="008E0F0B" w:rsidRPr="00295722" w:rsidSect="00C61B39">
          <w:type w:val="continuous"/>
          <w:pgSz w:w="12240" w:h="15840" w:code="1"/>
          <w:pgMar w:top="1440" w:right="1440" w:bottom="1440" w:left="1440" w:header="720" w:footer="720" w:gutter="0"/>
          <w:lnNumType w:countBy="1" w:restart="newSection"/>
          <w:cols w:space="720"/>
          <w:titlePg/>
          <w:docGrid w:linePitch="360"/>
        </w:sectPr>
      </w:pPr>
      <w:r w:rsidRPr="00295722">
        <w:rPr>
          <w:color w:val="auto"/>
        </w:rPr>
        <w:t>§61-15-1. Definitions.</w:t>
      </w:r>
    </w:p>
    <w:p w14:paraId="3D5527C0" w14:textId="77777777" w:rsidR="008E0F0B" w:rsidRPr="00295722" w:rsidRDefault="008E0F0B" w:rsidP="00202394">
      <w:pPr>
        <w:pStyle w:val="SectionBody"/>
        <w:rPr>
          <w:color w:val="auto"/>
        </w:rPr>
      </w:pPr>
      <w:r w:rsidRPr="00295722">
        <w:rPr>
          <w:color w:val="auto"/>
        </w:rPr>
        <w:t>As used in this article, unless the context clearly indicates otherwise:</w:t>
      </w:r>
    </w:p>
    <w:p w14:paraId="06E2C798" w14:textId="2EEC81A9" w:rsidR="008E0F0B" w:rsidRPr="00295722" w:rsidRDefault="008E0F0B" w:rsidP="00202394">
      <w:pPr>
        <w:pStyle w:val="SectionBody"/>
        <w:rPr>
          <w:color w:val="auto"/>
        </w:rPr>
      </w:pPr>
      <w:r w:rsidRPr="00295722">
        <w:rPr>
          <w:color w:val="auto"/>
        </w:rPr>
        <w:t xml:space="preserve">(1) </w:t>
      </w:r>
      <w:r w:rsidR="005304D3" w:rsidRPr="00295722">
        <w:rPr>
          <w:color w:val="auto"/>
        </w:rPr>
        <w:t>"</w:t>
      </w:r>
      <w:r w:rsidRPr="00295722">
        <w:rPr>
          <w:color w:val="auto"/>
        </w:rPr>
        <w:t>Conducts</w:t>
      </w:r>
      <w:r w:rsidR="005304D3" w:rsidRPr="00295722">
        <w:rPr>
          <w:color w:val="auto"/>
        </w:rPr>
        <w:t>"</w:t>
      </w:r>
      <w:r w:rsidRPr="00295722">
        <w:rPr>
          <w:color w:val="auto"/>
        </w:rPr>
        <w:t xml:space="preserve"> includes, but is not limited to, initiating, concluding, participating in, or assisting in a transaction.</w:t>
      </w:r>
    </w:p>
    <w:p w14:paraId="450FD9B3" w14:textId="793528AB" w:rsidR="008E0F0B" w:rsidRPr="00295722" w:rsidRDefault="008E0F0B" w:rsidP="00202394">
      <w:pPr>
        <w:pStyle w:val="SectionBody"/>
        <w:rPr>
          <w:color w:val="auto"/>
        </w:rPr>
      </w:pPr>
      <w:r w:rsidRPr="00295722">
        <w:rPr>
          <w:color w:val="auto"/>
        </w:rPr>
        <w:t xml:space="preserve">(2) </w:t>
      </w:r>
      <w:r w:rsidR="005304D3" w:rsidRPr="00295722">
        <w:rPr>
          <w:color w:val="auto"/>
        </w:rPr>
        <w:t>"</w:t>
      </w:r>
      <w:r w:rsidRPr="00295722">
        <w:rPr>
          <w:color w:val="auto"/>
        </w:rPr>
        <w:t>Criminal activity</w:t>
      </w:r>
      <w:r w:rsidR="005304D3" w:rsidRPr="00295722">
        <w:rPr>
          <w:color w:val="auto"/>
        </w:rPr>
        <w:t>"</w:t>
      </w:r>
      <w:r w:rsidRPr="00295722">
        <w:rPr>
          <w:color w:val="auto"/>
        </w:rPr>
        <w:t xml:space="preserve"> means a violation of:</w:t>
      </w:r>
    </w:p>
    <w:p w14:paraId="0C1F8CCF" w14:textId="096D5F6B" w:rsidR="008E0F0B" w:rsidRPr="00295722" w:rsidRDefault="008E0F0B" w:rsidP="00202394">
      <w:pPr>
        <w:pStyle w:val="SectionBody"/>
        <w:rPr>
          <w:color w:val="auto"/>
        </w:rPr>
      </w:pPr>
      <w:r w:rsidRPr="00295722">
        <w:rPr>
          <w:color w:val="auto"/>
        </w:rPr>
        <w:t xml:space="preserve">(A) The felony provisions of </w:t>
      </w:r>
      <w:r w:rsidR="000853BF" w:rsidRPr="00295722">
        <w:rPr>
          <w:color w:val="auto"/>
        </w:rPr>
        <w:t xml:space="preserve">§33-41-11 </w:t>
      </w:r>
      <w:r w:rsidRPr="00295722">
        <w:rPr>
          <w:color w:val="auto"/>
        </w:rPr>
        <w:t xml:space="preserve">of this code; </w:t>
      </w:r>
    </w:p>
    <w:p w14:paraId="3169A071" w14:textId="1526A95B" w:rsidR="008E0F0B" w:rsidRPr="00295722" w:rsidRDefault="008E0F0B" w:rsidP="00202394">
      <w:pPr>
        <w:pStyle w:val="SectionBody"/>
        <w:rPr>
          <w:color w:val="auto"/>
        </w:rPr>
      </w:pPr>
      <w:r w:rsidRPr="00295722">
        <w:rPr>
          <w:color w:val="auto"/>
        </w:rPr>
        <w:t xml:space="preserve">(B) Felony violations of </w:t>
      </w:r>
      <w:r w:rsidR="000853BF" w:rsidRPr="00295722">
        <w:rPr>
          <w:color w:val="auto"/>
        </w:rPr>
        <w:t xml:space="preserve">§60A-1-1 </w:t>
      </w:r>
      <w:r w:rsidR="000853BF" w:rsidRPr="00295722">
        <w:rPr>
          <w:i/>
          <w:iCs/>
          <w:color w:val="auto"/>
        </w:rPr>
        <w:t>et seq</w:t>
      </w:r>
      <w:r w:rsidR="000853BF" w:rsidRPr="00295722">
        <w:rPr>
          <w:color w:val="auto"/>
        </w:rPr>
        <w:t xml:space="preserve">. </w:t>
      </w:r>
      <w:r w:rsidRPr="00295722">
        <w:rPr>
          <w:color w:val="auto"/>
        </w:rPr>
        <w:t xml:space="preserve">of this code; </w:t>
      </w:r>
    </w:p>
    <w:p w14:paraId="3C3CCE37" w14:textId="0C22C032" w:rsidR="008E0F0B" w:rsidRPr="00295722" w:rsidRDefault="008E0F0B" w:rsidP="00202394">
      <w:pPr>
        <w:pStyle w:val="SectionBody"/>
        <w:rPr>
          <w:color w:val="auto"/>
        </w:rPr>
      </w:pPr>
      <w:r w:rsidRPr="00295722">
        <w:rPr>
          <w:color w:val="auto"/>
        </w:rPr>
        <w:t xml:space="preserve">(C) Felony violations of </w:t>
      </w:r>
      <w:r w:rsidR="000853BF" w:rsidRPr="00295722">
        <w:rPr>
          <w:color w:val="auto"/>
        </w:rPr>
        <w:t xml:space="preserve">§61-2-1 </w:t>
      </w:r>
      <w:r w:rsidR="000853BF" w:rsidRPr="00295722">
        <w:rPr>
          <w:i/>
          <w:iCs/>
          <w:color w:val="auto"/>
        </w:rPr>
        <w:t>et seq</w:t>
      </w:r>
      <w:r w:rsidR="000853BF" w:rsidRPr="00295722">
        <w:rPr>
          <w:color w:val="auto"/>
        </w:rPr>
        <w:t>.</w:t>
      </w:r>
      <w:r w:rsidRPr="00295722">
        <w:rPr>
          <w:color w:val="auto"/>
        </w:rPr>
        <w:t xml:space="preserve">; </w:t>
      </w:r>
    </w:p>
    <w:p w14:paraId="03BFF28B" w14:textId="3435A80B" w:rsidR="008E0F0B" w:rsidRPr="00295722" w:rsidRDefault="008E0F0B" w:rsidP="00202394">
      <w:pPr>
        <w:pStyle w:val="SectionBody"/>
        <w:rPr>
          <w:color w:val="auto"/>
        </w:rPr>
      </w:pPr>
      <w:r w:rsidRPr="00295722">
        <w:rPr>
          <w:color w:val="auto"/>
        </w:rPr>
        <w:t xml:space="preserve">(D) The provisions of </w:t>
      </w:r>
      <w:r w:rsidR="000853BF" w:rsidRPr="00295722">
        <w:rPr>
          <w:color w:val="auto"/>
        </w:rPr>
        <w:t>§61-3-1, §61-3-2, §61-3-3, §61-3-4, §61-3-5, §61-3-11, §61-3-12(a), §61-3-13, §61-3-14, §61-3-18, §61-3-19, §61-3-20, §61-3-20a, §61-3-22, §61-3-24, §61-3-24a, §61-3-24b, and §61-3-24d</w:t>
      </w:r>
      <w:r w:rsidRPr="00295722">
        <w:rPr>
          <w:color w:val="auto"/>
        </w:rPr>
        <w:t xml:space="preserve">; </w:t>
      </w:r>
    </w:p>
    <w:p w14:paraId="75C87ACF" w14:textId="0D9D00ED" w:rsidR="008E0F0B" w:rsidRPr="00295722" w:rsidRDefault="008E0F0B" w:rsidP="00202394">
      <w:pPr>
        <w:pStyle w:val="SectionBody"/>
        <w:rPr>
          <w:color w:val="auto"/>
        </w:rPr>
      </w:pPr>
      <w:r w:rsidRPr="00295722">
        <w:rPr>
          <w:color w:val="auto"/>
        </w:rPr>
        <w:t xml:space="preserve">(E) Felony provisions of </w:t>
      </w:r>
      <w:r w:rsidR="000853BF" w:rsidRPr="00295722">
        <w:rPr>
          <w:color w:val="auto"/>
        </w:rPr>
        <w:t xml:space="preserve">§61-3C-1 </w:t>
      </w:r>
      <w:r w:rsidR="000853BF" w:rsidRPr="00295722">
        <w:rPr>
          <w:i/>
          <w:iCs/>
          <w:color w:val="auto"/>
        </w:rPr>
        <w:t>et seq</w:t>
      </w:r>
      <w:r w:rsidR="000853BF" w:rsidRPr="00295722">
        <w:rPr>
          <w:color w:val="auto"/>
        </w:rPr>
        <w:t xml:space="preserve">., §61-3E-1 </w:t>
      </w:r>
      <w:r w:rsidR="000853BF" w:rsidRPr="00295722">
        <w:rPr>
          <w:i/>
          <w:iCs/>
          <w:color w:val="auto"/>
        </w:rPr>
        <w:t>et seq</w:t>
      </w:r>
      <w:r w:rsidR="000853BF" w:rsidRPr="00295722">
        <w:rPr>
          <w:color w:val="auto"/>
        </w:rPr>
        <w:t xml:space="preserve">., and §61-4-1 </w:t>
      </w:r>
      <w:r w:rsidR="000853BF" w:rsidRPr="00295722">
        <w:rPr>
          <w:i/>
          <w:iCs/>
          <w:color w:val="auto"/>
        </w:rPr>
        <w:t>et seq</w:t>
      </w:r>
      <w:r w:rsidR="000853BF" w:rsidRPr="00295722">
        <w:rPr>
          <w:color w:val="auto"/>
        </w:rPr>
        <w:t>.</w:t>
      </w:r>
      <w:r w:rsidRPr="00295722">
        <w:rPr>
          <w:color w:val="auto"/>
        </w:rPr>
        <w:t xml:space="preserve">; </w:t>
      </w:r>
    </w:p>
    <w:p w14:paraId="271C5FDF" w14:textId="24179A5B" w:rsidR="008E0F0B" w:rsidRPr="00295722" w:rsidRDefault="008E0F0B" w:rsidP="00202394">
      <w:pPr>
        <w:pStyle w:val="SectionBody"/>
        <w:rPr>
          <w:color w:val="auto"/>
        </w:rPr>
      </w:pPr>
      <w:r w:rsidRPr="00295722">
        <w:rPr>
          <w:color w:val="auto"/>
        </w:rPr>
        <w:t xml:space="preserve">(F) The provisions of </w:t>
      </w:r>
      <w:r w:rsidR="000853BF" w:rsidRPr="00295722">
        <w:rPr>
          <w:color w:val="auto"/>
        </w:rPr>
        <w:t>§61-8-8</w:t>
      </w:r>
      <w:r w:rsidRPr="00295722">
        <w:rPr>
          <w:color w:val="auto"/>
        </w:rPr>
        <w:t>; and</w:t>
      </w:r>
    </w:p>
    <w:p w14:paraId="0696AD7B" w14:textId="0D8B81C0" w:rsidR="008E0F0B" w:rsidRPr="00295722" w:rsidRDefault="008E0F0B" w:rsidP="00202394">
      <w:pPr>
        <w:pStyle w:val="SectionBody"/>
        <w:rPr>
          <w:color w:val="auto"/>
        </w:rPr>
      </w:pPr>
      <w:r w:rsidRPr="00295722">
        <w:rPr>
          <w:color w:val="auto"/>
        </w:rPr>
        <w:t xml:space="preserve">(G) The felony provisions of </w:t>
      </w:r>
      <w:r w:rsidR="000853BF" w:rsidRPr="00295722">
        <w:rPr>
          <w:color w:val="auto"/>
        </w:rPr>
        <w:t xml:space="preserve">§61-8A-1 </w:t>
      </w:r>
      <w:r w:rsidR="000853BF" w:rsidRPr="00295722">
        <w:rPr>
          <w:i/>
          <w:iCs/>
          <w:color w:val="auto"/>
        </w:rPr>
        <w:t>et seq</w:t>
      </w:r>
      <w:r w:rsidR="000853BF" w:rsidRPr="00295722">
        <w:rPr>
          <w:color w:val="auto"/>
        </w:rPr>
        <w:t xml:space="preserve">., §61-8C-1 </w:t>
      </w:r>
      <w:r w:rsidR="000853BF" w:rsidRPr="00295722">
        <w:rPr>
          <w:i/>
          <w:iCs/>
          <w:color w:val="auto"/>
        </w:rPr>
        <w:t>et seq</w:t>
      </w:r>
      <w:r w:rsidR="000853BF" w:rsidRPr="00295722">
        <w:rPr>
          <w:color w:val="auto"/>
        </w:rPr>
        <w:t xml:space="preserve">., and §61-14-1 </w:t>
      </w:r>
      <w:r w:rsidR="000853BF" w:rsidRPr="00295722">
        <w:rPr>
          <w:i/>
          <w:iCs/>
          <w:color w:val="auto"/>
        </w:rPr>
        <w:t>et seq</w:t>
      </w:r>
      <w:r w:rsidRPr="00295722">
        <w:rPr>
          <w:color w:val="auto"/>
        </w:rPr>
        <w:t>.</w:t>
      </w:r>
    </w:p>
    <w:p w14:paraId="5D89F563" w14:textId="657CBBA3" w:rsidR="008E0F0B" w:rsidRPr="00295722" w:rsidRDefault="008E0F0B" w:rsidP="00202394">
      <w:pPr>
        <w:pStyle w:val="SectionBody"/>
        <w:rPr>
          <w:color w:val="auto"/>
        </w:rPr>
      </w:pPr>
      <w:r w:rsidRPr="00295722">
        <w:rPr>
          <w:color w:val="auto"/>
        </w:rPr>
        <w:t xml:space="preserve">(3) </w:t>
      </w:r>
      <w:r w:rsidR="005304D3" w:rsidRPr="00295722">
        <w:rPr>
          <w:color w:val="auto"/>
        </w:rPr>
        <w:t>"</w:t>
      </w:r>
      <w:r w:rsidRPr="00295722">
        <w:rPr>
          <w:color w:val="auto"/>
        </w:rPr>
        <w:t>Cryptocurrency</w:t>
      </w:r>
      <w:r w:rsidR="005304D3" w:rsidRPr="00295722">
        <w:rPr>
          <w:color w:val="auto"/>
        </w:rPr>
        <w:t>"</w:t>
      </w:r>
      <w:r w:rsidRPr="00295722">
        <w:rPr>
          <w:color w:val="auto"/>
        </w:rPr>
        <w:t xml:space="preserve"> means digital currency in which encryption techniques are used to regulate the generation of units of currency and verify the transfer of funds, and which operate independently of a central bank.</w:t>
      </w:r>
    </w:p>
    <w:p w14:paraId="24527539" w14:textId="1EC1770A" w:rsidR="008E0F0B" w:rsidRPr="00295722" w:rsidRDefault="008E0F0B" w:rsidP="00202394">
      <w:pPr>
        <w:pStyle w:val="SectionBody"/>
        <w:rPr>
          <w:color w:val="auto"/>
        </w:rPr>
      </w:pPr>
      <w:r w:rsidRPr="00295722">
        <w:rPr>
          <w:color w:val="auto"/>
          <w:u w:val="single"/>
        </w:rPr>
        <w:t xml:space="preserve">(4) </w:t>
      </w:r>
      <w:r w:rsidRPr="00295722">
        <w:rPr>
          <w:color w:val="auto"/>
          <w:u w:val="single"/>
          <w:shd w:val="clear" w:color="auto" w:fill="FFFFFF"/>
        </w:rPr>
        <w:t>"Digital currency" means money represented by digital information that is stored, spent, and transferred electronically by a person as part of a financial transaction.</w:t>
      </w:r>
    </w:p>
    <w:p w14:paraId="1097CF87" w14:textId="355D315C" w:rsidR="008E0F0B" w:rsidRPr="00295722" w:rsidRDefault="008E0F0B" w:rsidP="00202394">
      <w:pPr>
        <w:pStyle w:val="SectionBody"/>
        <w:rPr>
          <w:color w:val="auto"/>
        </w:rPr>
      </w:pPr>
      <w:r w:rsidRPr="00295722">
        <w:rPr>
          <w:strike/>
          <w:color w:val="auto"/>
        </w:rPr>
        <w:t>(4)</w:t>
      </w:r>
      <w:r w:rsidRPr="00295722">
        <w:rPr>
          <w:color w:val="auto"/>
        </w:rPr>
        <w:t xml:space="preserve"> </w:t>
      </w:r>
      <w:r w:rsidRPr="00295722">
        <w:rPr>
          <w:color w:val="auto"/>
          <w:u w:val="single"/>
        </w:rPr>
        <w:t>(5)</w:t>
      </w:r>
      <w:r w:rsidRPr="00295722">
        <w:rPr>
          <w:color w:val="auto"/>
        </w:rPr>
        <w:t xml:space="preserve"> </w:t>
      </w:r>
      <w:r w:rsidR="005304D3" w:rsidRPr="00295722">
        <w:rPr>
          <w:color w:val="auto"/>
        </w:rPr>
        <w:t>"</w:t>
      </w:r>
      <w:r w:rsidRPr="00295722">
        <w:rPr>
          <w:color w:val="auto"/>
        </w:rPr>
        <w:t>Financial institution</w:t>
      </w:r>
      <w:r w:rsidR="005304D3" w:rsidRPr="00295722">
        <w:rPr>
          <w:color w:val="auto"/>
        </w:rPr>
        <w:t>"</w:t>
      </w:r>
      <w:r w:rsidRPr="00295722">
        <w:rPr>
          <w:color w:val="auto"/>
        </w:rPr>
        <w:t xml:space="preserve"> means a financial institution as defined in 31 U.S.C. §5312 which institution is located in this state.</w:t>
      </w:r>
    </w:p>
    <w:p w14:paraId="2B012B7C" w14:textId="0AD65D2C" w:rsidR="008E0F0B" w:rsidRPr="00295722" w:rsidRDefault="008E0F0B" w:rsidP="00202394">
      <w:pPr>
        <w:pStyle w:val="SectionBody"/>
        <w:rPr>
          <w:color w:val="auto"/>
        </w:rPr>
      </w:pPr>
      <w:r w:rsidRPr="00295722">
        <w:rPr>
          <w:strike/>
          <w:color w:val="auto"/>
        </w:rPr>
        <w:t>(5)</w:t>
      </w:r>
      <w:r w:rsidRPr="00295722">
        <w:rPr>
          <w:color w:val="auto"/>
        </w:rPr>
        <w:t xml:space="preserve"> </w:t>
      </w:r>
      <w:r w:rsidRPr="00295722">
        <w:rPr>
          <w:color w:val="auto"/>
          <w:u w:val="single"/>
        </w:rPr>
        <w:t>(6)</w:t>
      </w:r>
      <w:r w:rsidRPr="00295722">
        <w:rPr>
          <w:color w:val="auto"/>
        </w:rPr>
        <w:t xml:space="preserve"> </w:t>
      </w:r>
      <w:r w:rsidR="005304D3" w:rsidRPr="00295722">
        <w:rPr>
          <w:color w:val="auto"/>
        </w:rPr>
        <w:t>"</w:t>
      </w:r>
      <w:r w:rsidRPr="00295722">
        <w:rPr>
          <w:color w:val="auto"/>
        </w:rPr>
        <w:t>Financial transaction</w:t>
      </w:r>
      <w:r w:rsidR="005304D3" w:rsidRPr="00295722">
        <w:rPr>
          <w:color w:val="auto"/>
        </w:rPr>
        <w:t>"</w:t>
      </w:r>
      <w:r w:rsidRPr="00295722">
        <w:rPr>
          <w:color w:val="auto"/>
        </w:rPr>
        <w:t xml:space="preserve"> means a transaction which effects intrastate, interstate or foreign commerce, and:</w:t>
      </w:r>
    </w:p>
    <w:p w14:paraId="66EE0BC9" w14:textId="77777777" w:rsidR="008E0F0B" w:rsidRPr="00295722" w:rsidRDefault="008E0F0B" w:rsidP="00202394">
      <w:pPr>
        <w:pStyle w:val="SectionBody"/>
        <w:rPr>
          <w:color w:val="auto"/>
        </w:rPr>
      </w:pPr>
      <w:r w:rsidRPr="00295722">
        <w:rPr>
          <w:color w:val="auto"/>
        </w:rPr>
        <w:t>(A) Involves the movement of funds by wire or other means;</w:t>
      </w:r>
    </w:p>
    <w:p w14:paraId="554712C2" w14:textId="77777777" w:rsidR="008E0F0B" w:rsidRPr="00295722" w:rsidRDefault="008E0F0B" w:rsidP="00202394">
      <w:pPr>
        <w:pStyle w:val="SectionBody"/>
        <w:rPr>
          <w:color w:val="auto"/>
        </w:rPr>
      </w:pPr>
      <w:r w:rsidRPr="00295722">
        <w:rPr>
          <w:color w:val="auto"/>
        </w:rPr>
        <w:t>(B) Involves the use of a monetary instrument;</w:t>
      </w:r>
    </w:p>
    <w:p w14:paraId="22A7762B" w14:textId="77777777" w:rsidR="008E0F0B" w:rsidRPr="00295722" w:rsidRDefault="008E0F0B" w:rsidP="00202394">
      <w:pPr>
        <w:pStyle w:val="SectionBody"/>
        <w:rPr>
          <w:color w:val="auto"/>
        </w:rPr>
      </w:pPr>
      <w:r w:rsidRPr="00295722">
        <w:rPr>
          <w:color w:val="auto"/>
        </w:rPr>
        <w:t>(C) Involves the transfer of title to real or personal property; or</w:t>
      </w:r>
    </w:p>
    <w:p w14:paraId="0D6D135C" w14:textId="77777777" w:rsidR="008E0F0B" w:rsidRPr="00295722" w:rsidRDefault="008E0F0B" w:rsidP="00202394">
      <w:pPr>
        <w:pStyle w:val="SectionBody"/>
        <w:rPr>
          <w:color w:val="auto"/>
        </w:rPr>
      </w:pPr>
      <w:r w:rsidRPr="00295722">
        <w:rPr>
          <w:color w:val="auto"/>
        </w:rPr>
        <w:t xml:space="preserve">(D) Involves the use of a financial institution which is engaged in, or the activities of which effect intrastate, interstate or foreign commerce. </w:t>
      </w:r>
    </w:p>
    <w:p w14:paraId="2C8C6BB1" w14:textId="69F4AB0C" w:rsidR="008E0F0B" w:rsidRPr="00295722" w:rsidRDefault="008E0F0B" w:rsidP="00202394">
      <w:pPr>
        <w:pStyle w:val="SectionBody"/>
        <w:rPr>
          <w:color w:val="auto"/>
        </w:rPr>
      </w:pPr>
      <w:r w:rsidRPr="00295722">
        <w:rPr>
          <w:strike/>
          <w:color w:val="auto"/>
        </w:rPr>
        <w:t>(6)</w:t>
      </w:r>
      <w:r w:rsidRPr="00295722">
        <w:rPr>
          <w:color w:val="auto"/>
        </w:rPr>
        <w:t xml:space="preserve"> </w:t>
      </w:r>
      <w:r w:rsidRPr="00295722">
        <w:rPr>
          <w:color w:val="auto"/>
          <w:u w:val="single"/>
        </w:rPr>
        <w:t>(7)</w:t>
      </w:r>
      <w:r w:rsidRPr="00295722">
        <w:rPr>
          <w:color w:val="auto"/>
        </w:rPr>
        <w:t xml:space="preserve"> </w:t>
      </w:r>
      <w:r w:rsidR="005304D3" w:rsidRPr="00295722">
        <w:rPr>
          <w:color w:val="auto"/>
        </w:rPr>
        <w:t>"</w:t>
      </w:r>
      <w:r w:rsidRPr="00295722">
        <w:rPr>
          <w:color w:val="auto"/>
        </w:rPr>
        <w:t>Gift card</w:t>
      </w:r>
      <w:r w:rsidR="005304D3" w:rsidRPr="00295722">
        <w:rPr>
          <w:color w:val="auto"/>
        </w:rPr>
        <w:t>"</w:t>
      </w:r>
      <w:r w:rsidRPr="00295722">
        <w:rPr>
          <w:color w:val="auto"/>
        </w:rPr>
        <w:t xml:space="preserve"> means a card, voucher or certificate which contains or represents a specific amount of money issued by a retailer or financial institution to be used as an alternative to cash purposes.</w:t>
      </w:r>
    </w:p>
    <w:p w14:paraId="220C32C7" w14:textId="66F66B37" w:rsidR="008E0F0B" w:rsidRPr="00295722" w:rsidRDefault="008E0F0B" w:rsidP="00202394">
      <w:pPr>
        <w:pStyle w:val="SectionBody"/>
        <w:rPr>
          <w:color w:val="auto"/>
        </w:rPr>
      </w:pPr>
      <w:r w:rsidRPr="00295722">
        <w:rPr>
          <w:strike/>
          <w:color w:val="auto"/>
        </w:rPr>
        <w:t>(7)</w:t>
      </w:r>
      <w:r w:rsidRPr="00295722">
        <w:rPr>
          <w:color w:val="auto"/>
        </w:rPr>
        <w:t xml:space="preserve"> </w:t>
      </w:r>
      <w:r w:rsidRPr="00295722">
        <w:rPr>
          <w:color w:val="auto"/>
          <w:u w:val="single"/>
        </w:rPr>
        <w:t>(8)</w:t>
      </w:r>
      <w:r w:rsidRPr="00295722">
        <w:rPr>
          <w:color w:val="auto"/>
        </w:rPr>
        <w:t xml:space="preserve"> </w:t>
      </w:r>
      <w:r w:rsidR="005304D3" w:rsidRPr="00295722">
        <w:rPr>
          <w:color w:val="auto"/>
        </w:rPr>
        <w:t>"</w:t>
      </w:r>
      <w:r w:rsidRPr="00295722">
        <w:rPr>
          <w:color w:val="auto"/>
        </w:rPr>
        <w:t>Knowing</w:t>
      </w:r>
      <w:r w:rsidR="005304D3" w:rsidRPr="00295722">
        <w:rPr>
          <w:color w:val="auto"/>
        </w:rPr>
        <w:t>"</w:t>
      </w:r>
      <w:r w:rsidRPr="00295722">
        <w:rPr>
          <w:color w:val="auto"/>
          <w:u w:val="single"/>
        </w:rPr>
        <w:t xml:space="preserve">/"Knowingly" </w:t>
      </w:r>
      <w:r w:rsidRPr="00295722">
        <w:rPr>
          <w:color w:val="auto"/>
        </w:rPr>
        <w:t>means actual knowledge. For purposes of this article, a person may be considered to have actual knowledge if the belief is based upon representations of a law-enforcement officer engaged in his or her official duties while acting in an undercover capacity or a person acting at the direction of a law-enforcement officer engaged in his or her official duties.</w:t>
      </w:r>
    </w:p>
    <w:p w14:paraId="4904CF17" w14:textId="5E28637D" w:rsidR="008E0F0B" w:rsidRPr="00295722" w:rsidRDefault="008E0F0B" w:rsidP="00202394">
      <w:pPr>
        <w:pStyle w:val="SectionBody"/>
        <w:rPr>
          <w:color w:val="auto"/>
        </w:rPr>
      </w:pPr>
      <w:r w:rsidRPr="00295722">
        <w:rPr>
          <w:strike/>
          <w:color w:val="auto"/>
        </w:rPr>
        <w:t>(8)</w:t>
      </w:r>
      <w:r w:rsidRPr="00295722">
        <w:rPr>
          <w:color w:val="auto"/>
        </w:rPr>
        <w:t xml:space="preserve"> </w:t>
      </w:r>
      <w:r w:rsidRPr="00295722">
        <w:rPr>
          <w:color w:val="auto"/>
          <w:u w:val="single"/>
        </w:rPr>
        <w:t>(9)</w:t>
      </w:r>
      <w:r w:rsidRPr="00295722">
        <w:rPr>
          <w:color w:val="auto"/>
        </w:rPr>
        <w:t xml:space="preserve">  </w:t>
      </w:r>
      <w:r w:rsidR="005304D3" w:rsidRPr="00295722">
        <w:rPr>
          <w:color w:val="auto"/>
        </w:rPr>
        <w:t>"</w:t>
      </w:r>
      <w:r w:rsidRPr="00295722">
        <w:rPr>
          <w:color w:val="auto"/>
        </w:rPr>
        <w:t>Monetary instruments</w:t>
      </w:r>
      <w:r w:rsidR="005304D3" w:rsidRPr="00295722">
        <w:rPr>
          <w:color w:val="auto"/>
        </w:rPr>
        <w:t>"</w:t>
      </w:r>
      <w:r w:rsidRPr="00295722">
        <w:rPr>
          <w:color w:val="auto"/>
        </w:rPr>
        <w:t xml:space="preserve"> means coin or currency of the United States or of any other country, travelers’ checks, personal checks, bank checks, gift cards, prepaid credit cards, money orders, cryptocurrency, investment securities in bearer form or otherwise in such form that title thereto passes upon delivery, and negotiable instruments in bearer form or otherwise in such form that title thereto passes upon delivery.</w:t>
      </w:r>
    </w:p>
    <w:p w14:paraId="5889742E" w14:textId="17189B4E" w:rsidR="008E0F0B" w:rsidRPr="00295722" w:rsidRDefault="008E0F0B" w:rsidP="00202394">
      <w:pPr>
        <w:pStyle w:val="SectionBody"/>
        <w:rPr>
          <w:color w:val="auto"/>
        </w:rPr>
      </w:pPr>
      <w:r w:rsidRPr="00295722">
        <w:rPr>
          <w:strike/>
          <w:color w:val="auto"/>
        </w:rPr>
        <w:t>(9)</w:t>
      </w:r>
      <w:r w:rsidRPr="00295722">
        <w:rPr>
          <w:color w:val="auto"/>
        </w:rPr>
        <w:t xml:space="preserve"> </w:t>
      </w:r>
      <w:r w:rsidRPr="00295722">
        <w:rPr>
          <w:color w:val="auto"/>
          <w:u w:val="single"/>
        </w:rPr>
        <w:t>(10)</w:t>
      </w:r>
      <w:r w:rsidRPr="00295722">
        <w:rPr>
          <w:color w:val="auto"/>
        </w:rPr>
        <w:t xml:space="preserve"> </w:t>
      </w:r>
      <w:r w:rsidR="005304D3" w:rsidRPr="00295722">
        <w:rPr>
          <w:color w:val="auto"/>
        </w:rPr>
        <w:t>"</w:t>
      </w:r>
      <w:r w:rsidRPr="00295722">
        <w:rPr>
          <w:color w:val="auto"/>
        </w:rPr>
        <w:t>Proceeds</w:t>
      </w:r>
      <w:r w:rsidR="005304D3" w:rsidRPr="00295722">
        <w:rPr>
          <w:color w:val="auto"/>
        </w:rPr>
        <w:t>"</w:t>
      </w:r>
      <w:r w:rsidRPr="00295722">
        <w:rPr>
          <w:color w:val="auto"/>
        </w:rPr>
        <w:t xml:space="preserve"> means property or monetary instrument acquired or derived, directly or indirectly, from, produced through, realized through, or caused by an act or omission and includes property, real or personal, of any kind.</w:t>
      </w:r>
    </w:p>
    <w:p w14:paraId="2C3AE5D9" w14:textId="272FC29B" w:rsidR="008E0F0B" w:rsidRPr="00295722" w:rsidRDefault="008E0F0B" w:rsidP="00202394">
      <w:pPr>
        <w:pStyle w:val="SectionBody"/>
        <w:rPr>
          <w:color w:val="auto"/>
        </w:rPr>
      </w:pPr>
      <w:r w:rsidRPr="00295722">
        <w:rPr>
          <w:strike/>
          <w:color w:val="auto"/>
        </w:rPr>
        <w:t>(10)</w:t>
      </w:r>
      <w:r w:rsidRPr="00295722">
        <w:rPr>
          <w:color w:val="auto"/>
        </w:rPr>
        <w:t xml:space="preserve"> </w:t>
      </w:r>
      <w:r w:rsidRPr="00295722">
        <w:rPr>
          <w:color w:val="auto"/>
          <w:u w:val="single"/>
        </w:rPr>
        <w:t>(11)</w:t>
      </w:r>
      <w:r w:rsidRPr="00295722">
        <w:rPr>
          <w:color w:val="auto"/>
        </w:rPr>
        <w:t xml:space="preserve"> </w:t>
      </w:r>
      <w:r w:rsidR="005304D3" w:rsidRPr="00295722">
        <w:rPr>
          <w:color w:val="auto"/>
        </w:rPr>
        <w:t>"</w:t>
      </w:r>
      <w:r w:rsidRPr="00295722">
        <w:rPr>
          <w:color w:val="auto"/>
        </w:rPr>
        <w:t>Property</w:t>
      </w:r>
      <w:r w:rsidR="005304D3" w:rsidRPr="00295722">
        <w:rPr>
          <w:color w:val="auto"/>
        </w:rPr>
        <w:t>"</w:t>
      </w:r>
      <w:r w:rsidRPr="00295722">
        <w:rPr>
          <w:color w:val="auto"/>
        </w:rPr>
        <w:t xml:space="preserve"> means anything of value, and includes any interest therein, including any benefit, privilege, claim or right with respect to anything of value, whether real or personal, and monetary instruments.</w:t>
      </w:r>
    </w:p>
    <w:p w14:paraId="6A908734" w14:textId="3A9A306B" w:rsidR="008E0F0B" w:rsidRPr="00295722" w:rsidRDefault="008E0F0B" w:rsidP="00202394">
      <w:pPr>
        <w:pStyle w:val="SectionBody"/>
        <w:rPr>
          <w:color w:val="auto"/>
        </w:rPr>
      </w:pPr>
      <w:r w:rsidRPr="00295722">
        <w:rPr>
          <w:strike/>
          <w:color w:val="auto"/>
        </w:rPr>
        <w:t>(11)</w:t>
      </w:r>
      <w:r w:rsidRPr="00295722">
        <w:rPr>
          <w:color w:val="auto"/>
        </w:rPr>
        <w:t xml:space="preserve"> </w:t>
      </w:r>
      <w:r w:rsidRPr="00295722">
        <w:rPr>
          <w:color w:val="auto"/>
          <w:u w:val="single"/>
        </w:rPr>
        <w:t>(12)</w:t>
      </w:r>
      <w:r w:rsidRPr="00295722">
        <w:rPr>
          <w:color w:val="auto"/>
        </w:rPr>
        <w:t xml:space="preserve"> </w:t>
      </w:r>
      <w:r w:rsidR="005304D3" w:rsidRPr="00295722">
        <w:rPr>
          <w:color w:val="auto"/>
        </w:rPr>
        <w:t>"</w:t>
      </w:r>
      <w:r w:rsidRPr="00295722">
        <w:rPr>
          <w:color w:val="auto"/>
        </w:rPr>
        <w:t>Transaction</w:t>
      </w:r>
      <w:r w:rsidR="005304D3" w:rsidRPr="00295722">
        <w:rPr>
          <w:color w:val="auto"/>
        </w:rPr>
        <w:t>"</w:t>
      </w:r>
      <w:r w:rsidRPr="00295722">
        <w:rPr>
          <w:color w:val="auto"/>
        </w:rPr>
        <w:t xml:space="preserve"> means a purchase, sale, loan, pledge, gift, transfer, delivery, or other disposition. With respect to a financial institution, </w:t>
      </w:r>
      <w:r w:rsidR="005304D3" w:rsidRPr="00295722">
        <w:rPr>
          <w:color w:val="auto"/>
        </w:rPr>
        <w:t>"</w:t>
      </w:r>
      <w:r w:rsidRPr="00295722">
        <w:rPr>
          <w:color w:val="auto"/>
        </w:rPr>
        <w:t>transaction</w:t>
      </w:r>
      <w:r w:rsidR="005304D3" w:rsidRPr="00295722">
        <w:rPr>
          <w:color w:val="auto"/>
        </w:rPr>
        <w:t>"</w:t>
      </w:r>
      <w:r w:rsidRPr="00295722">
        <w:rPr>
          <w:color w:val="auto"/>
        </w:rPr>
        <w:t xml:space="preserve"> includes a deposit, withdrawal, transfer between accounts, exchange of currency, loan, extension of credit, purchase or sale of any stock, bond, certificate of deposit, or other monetary instrument, use of a safety deposit box, or any other payment, transfer, or delivery by, through or to a financial institution, by whatever means effected.</w:t>
      </w:r>
    </w:p>
    <w:p w14:paraId="52CF3E44" w14:textId="77777777" w:rsidR="008E0F0B" w:rsidRPr="00295722" w:rsidRDefault="008E0F0B" w:rsidP="0090224E">
      <w:pPr>
        <w:pStyle w:val="SectionHeading"/>
        <w:rPr>
          <w:color w:val="auto"/>
        </w:rPr>
      </w:pPr>
      <w:r w:rsidRPr="00295722">
        <w:rPr>
          <w:color w:val="auto"/>
        </w:rPr>
        <w:t>§61-15-2. Laundering through financial transactions.</w:t>
      </w:r>
    </w:p>
    <w:p w14:paraId="7394A1EC" w14:textId="77777777" w:rsidR="008E0F0B" w:rsidRPr="00295722" w:rsidRDefault="008E0F0B" w:rsidP="0090224E">
      <w:pPr>
        <w:pStyle w:val="SectionHeading"/>
        <w:rPr>
          <w:color w:val="auto"/>
        </w:rPr>
        <w:sectPr w:rsidR="008E0F0B" w:rsidRPr="00295722" w:rsidSect="00487C3C">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2814D82B" w14:textId="77777777" w:rsidR="008E0F0B" w:rsidRPr="00295722" w:rsidRDefault="008E0F0B" w:rsidP="0090224E">
      <w:pPr>
        <w:pStyle w:val="SectionBody"/>
        <w:rPr>
          <w:strike/>
          <w:color w:val="auto"/>
        </w:rPr>
      </w:pPr>
      <w:r w:rsidRPr="00295722">
        <w:rPr>
          <w:strike/>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42B59FCB" w14:textId="77777777" w:rsidR="008E0F0B" w:rsidRPr="00295722" w:rsidRDefault="008E0F0B" w:rsidP="0090224E">
      <w:pPr>
        <w:pStyle w:val="SectionBody"/>
        <w:rPr>
          <w:strike/>
          <w:color w:val="auto"/>
        </w:rPr>
      </w:pPr>
      <w:r w:rsidRPr="00295722">
        <w:rPr>
          <w:strike/>
          <w:color w:val="auto"/>
        </w:rPr>
        <w:t>(1) With the intent to promote the carrying on of the criminal activity; or</w:t>
      </w:r>
    </w:p>
    <w:p w14:paraId="4CC01519" w14:textId="77777777" w:rsidR="008E0F0B" w:rsidRPr="00295722" w:rsidRDefault="008E0F0B" w:rsidP="0090224E">
      <w:pPr>
        <w:pStyle w:val="SectionBody"/>
        <w:rPr>
          <w:strike/>
          <w:color w:val="auto"/>
        </w:rPr>
      </w:pPr>
      <w:r w:rsidRPr="00295722">
        <w:rPr>
          <w:strike/>
          <w:color w:val="auto"/>
        </w:rPr>
        <w:t>(2) Knowing that the transaction is designed in whole or part:</w:t>
      </w:r>
    </w:p>
    <w:p w14:paraId="7FF63E90" w14:textId="77777777" w:rsidR="008E0F0B" w:rsidRPr="00295722" w:rsidRDefault="008E0F0B" w:rsidP="0090224E">
      <w:pPr>
        <w:pStyle w:val="SectionBody"/>
        <w:rPr>
          <w:strike/>
          <w:color w:val="auto"/>
        </w:rPr>
      </w:pPr>
      <w:r w:rsidRPr="00295722">
        <w:rPr>
          <w:strike/>
          <w:color w:val="auto"/>
        </w:rPr>
        <w:t>(i) To conceal or disguise the nature, location, source, ownership, or control of the proceeds of the criminal activity; or</w:t>
      </w:r>
    </w:p>
    <w:p w14:paraId="24CB1C64" w14:textId="77777777" w:rsidR="008E0F0B" w:rsidRPr="00295722" w:rsidRDefault="008E0F0B" w:rsidP="0090224E">
      <w:pPr>
        <w:pStyle w:val="SectionBody"/>
        <w:rPr>
          <w:strike/>
          <w:color w:val="auto"/>
        </w:rPr>
      </w:pPr>
      <w:r w:rsidRPr="00295722">
        <w:rPr>
          <w:strike/>
          <w:color w:val="auto"/>
        </w:rPr>
        <w:t>(ii) To avoid any transaction reporting requirement imposed by law.</w:t>
      </w:r>
    </w:p>
    <w:p w14:paraId="0984B78C" w14:textId="655DE4A5" w:rsidR="008E0F0B" w:rsidRPr="00295722" w:rsidRDefault="008E0F0B" w:rsidP="005304D3">
      <w:pPr>
        <w:pStyle w:val="SectionBody"/>
        <w:rPr>
          <w:color w:val="auto"/>
          <w:u w:val="single"/>
        </w:rPr>
      </w:pPr>
      <w:r w:rsidRPr="00295722">
        <w:rPr>
          <w:color w:val="auto"/>
          <w:u w:val="single"/>
        </w:rPr>
        <w:t>(a) A person commits the offense of money laundering if the person knowingly:</w:t>
      </w:r>
    </w:p>
    <w:p w14:paraId="27D1244C" w14:textId="533544C7" w:rsidR="008E0F0B" w:rsidRPr="00295722" w:rsidRDefault="008E0F0B" w:rsidP="005304D3">
      <w:pPr>
        <w:pStyle w:val="SectionBody"/>
        <w:rPr>
          <w:color w:val="auto"/>
          <w:u w:val="single"/>
        </w:rPr>
      </w:pPr>
      <w:r w:rsidRPr="00295722">
        <w:rPr>
          <w:color w:val="auto"/>
          <w:u w:val="single"/>
        </w:rPr>
        <w:t>(1) Receives or acquires the proceeds of, or solicits or engages in transactions involving proceeds of, any activity that is unlawful under the laws of the United States or the state of West Virginia;</w:t>
      </w:r>
    </w:p>
    <w:p w14:paraId="0BB6064D" w14:textId="2948F8DF" w:rsidR="008E0F0B" w:rsidRPr="00295722" w:rsidRDefault="008E0F0B" w:rsidP="005304D3">
      <w:pPr>
        <w:pStyle w:val="SectionBody"/>
        <w:rPr>
          <w:color w:val="auto"/>
          <w:u w:val="single"/>
        </w:rPr>
      </w:pPr>
      <w:r w:rsidRPr="00295722">
        <w:rPr>
          <w:color w:val="auto"/>
          <w:u w:val="single"/>
        </w:rPr>
        <w:t>(2) Gives, sells, solicits, transfers, trades, invests, conceals, transports, or otherwise makes available anything of value knowingly intended to be used for the purpose of committing or furthering the commission of any activity that is unlawful under the laws of the United States or the state of West Virginia;</w:t>
      </w:r>
    </w:p>
    <w:p w14:paraId="54B0C524" w14:textId="00DE71CF" w:rsidR="008E0F0B" w:rsidRPr="00295722" w:rsidRDefault="008E0F0B" w:rsidP="005304D3">
      <w:pPr>
        <w:pStyle w:val="SectionBody"/>
        <w:rPr>
          <w:color w:val="auto"/>
          <w:u w:val="single"/>
        </w:rPr>
      </w:pPr>
      <w:r w:rsidRPr="00295722">
        <w:rPr>
          <w:color w:val="auto"/>
          <w:u w:val="single"/>
        </w:rPr>
        <w:t xml:space="preserve">(3) Directs, solicits, plans, organizes, initiates, finances, manages, supervises, or facilitates the transportation or transfer of proceeds that is knowingly derived from any activity that is unlawful under the laws of the United States or the state of West Virginia; or </w:t>
      </w:r>
    </w:p>
    <w:p w14:paraId="1B2C718F" w14:textId="0A7973C7" w:rsidR="008E0F0B" w:rsidRPr="00295722" w:rsidRDefault="008E0F0B" w:rsidP="005304D3">
      <w:pPr>
        <w:pStyle w:val="SectionBody"/>
        <w:rPr>
          <w:color w:val="auto"/>
          <w:u w:val="single"/>
        </w:rPr>
      </w:pPr>
      <w:r w:rsidRPr="00295722">
        <w:rPr>
          <w:color w:val="auto"/>
          <w:u w:val="single"/>
        </w:rPr>
        <w:t>(4) Conducts a financial transaction involving proceeds that are knowingly derived from any activity that is unlawful under the laws of the United States or the state of West Virginia when the transaction is designed in whole or in part to conceal or disguise the nature, location, source, ownership, or control of the proceeds or to avoid a transaction reporting requirement under law.</w:t>
      </w:r>
    </w:p>
    <w:p w14:paraId="1F0CE865" w14:textId="49D12F67" w:rsidR="008E0F0B" w:rsidRPr="00295722" w:rsidRDefault="008E0F0B" w:rsidP="0090224E">
      <w:pPr>
        <w:pStyle w:val="SectionBody"/>
        <w:rPr>
          <w:color w:val="auto"/>
        </w:rPr>
      </w:pPr>
      <w:r w:rsidRPr="00295722">
        <w:rPr>
          <w:color w:val="auto"/>
        </w:rPr>
        <w:t xml:space="preserve">(b) Any person violating the provisions of subsection </w:t>
      </w:r>
      <w:r w:rsidRPr="00295722">
        <w:rPr>
          <w:strike/>
          <w:color w:val="auto"/>
        </w:rPr>
        <w:t>(a)</w:t>
      </w:r>
      <w:r w:rsidRPr="00295722">
        <w:rPr>
          <w:color w:val="auto"/>
        </w:rPr>
        <w:t xml:space="preserve"> </w:t>
      </w:r>
      <w:r w:rsidRPr="00295722">
        <w:rPr>
          <w:color w:val="auto"/>
          <w:u w:val="single"/>
        </w:rPr>
        <w:t>(1) through (4)</w:t>
      </w:r>
      <w:r w:rsidRPr="00295722">
        <w:rPr>
          <w:color w:val="auto"/>
        </w:rPr>
        <w:t xml:space="preserve"> of this section where the amount involved in the transaction is less than $1,000 is guilty of a misdemeanor and, upon conviction, shall be confined in jail for not more than one year or fined not more than $1,000, or both confined and fined. </w:t>
      </w:r>
    </w:p>
    <w:p w14:paraId="4D3C29C8" w14:textId="4D19DAAC" w:rsidR="008E0F0B" w:rsidRPr="00295722" w:rsidRDefault="008E0F0B" w:rsidP="0090224E">
      <w:pPr>
        <w:pStyle w:val="SectionBody"/>
        <w:rPr>
          <w:color w:val="auto"/>
        </w:rPr>
      </w:pPr>
      <w:r w:rsidRPr="00295722">
        <w:rPr>
          <w:color w:val="auto"/>
        </w:rPr>
        <w:t xml:space="preserve">(c) Any person violating the provisions of subsection </w:t>
      </w:r>
      <w:r w:rsidRPr="00295722">
        <w:rPr>
          <w:strike/>
          <w:color w:val="auto"/>
        </w:rPr>
        <w:t>(a)</w:t>
      </w:r>
      <w:r w:rsidRPr="00295722">
        <w:rPr>
          <w:color w:val="auto"/>
        </w:rPr>
        <w:t xml:space="preserve"> (1) through (4) of this section where the amount involved in the transaction is not less than $1,000 nor more than $20,000 is guilty of a felony and, upon conviction, shall be imprisoned in a state correctional facility for not less than one nor more than five years, or fined not less than $1,000 nor more than $10,000, or both imprisoned and fined.</w:t>
      </w:r>
    </w:p>
    <w:p w14:paraId="181BB540" w14:textId="52B1E8D0" w:rsidR="008E0F0B" w:rsidRPr="00295722" w:rsidRDefault="008E0F0B" w:rsidP="0090224E">
      <w:pPr>
        <w:pStyle w:val="SectionBody"/>
        <w:rPr>
          <w:color w:val="auto"/>
        </w:rPr>
      </w:pPr>
      <w:r w:rsidRPr="00295722">
        <w:rPr>
          <w:color w:val="auto"/>
        </w:rPr>
        <w:t xml:space="preserve">(d) Any person violating the provisions of subsection </w:t>
      </w:r>
      <w:r w:rsidRPr="00295722">
        <w:rPr>
          <w:strike/>
          <w:color w:val="auto"/>
        </w:rPr>
        <w:t>(a)</w:t>
      </w:r>
      <w:r w:rsidRPr="00295722">
        <w:rPr>
          <w:color w:val="auto"/>
        </w:rPr>
        <w:t xml:space="preserve"> </w:t>
      </w:r>
      <w:r w:rsidRPr="00295722">
        <w:rPr>
          <w:color w:val="auto"/>
          <w:u w:val="single"/>
        </w:rPr>
        <w:t>(1) through (4)</w:t>
      </w:r>
      <w:r w:rsidRPr="00295722">
        <w:rPr>
          <w:color w:val="auto"/>
        </w:rPr>
        <w:t xml:space="preserve"> of this section where the amount involved in the transaction in excess of $20,000 is guilty of a felony and, upon conviction, shall be imprisoned in a state correctional facility for not less than two nor more than </w:t>
      </w:r>
      <w:r w:rsidRPr="00295722">
        <w:rPr>
          <w:strike/>
          <w:color w:val="auto"/>
        </w:rPr>
        <w:t>ten</w:t>
      </w:r>
      <w:r w:rsidRPr="00295722">
        <w:rPr>
          <w:color w:val="auto"/>
        </w:rPr>
        <w:t xml:space="preserve"> </w:t>
      </w:r>
      <w:r w:rsidR="00A43411" w:rsidRPr="00295722">
        <w:rPr>
          <w:color w:val="auto"/>
        </w:rPr>
        <w:t xml:space="preserve">10 </w:t>
      </w:r>
      <w:r w:rsidRPr="00295722">
        <w:rPr>
          <w:color w:val="auto"/>
        </w:rPr>
        <w:t>years, or fined not less than $5,000 nor more than $25,000, or both imprisoned and fined.</w:t>
      </w:r>
    </w:p>
    <w:p w14:paraId="56859001" w14:textId="77777777" w:rsidR="008E0F0B" w:rsidRPr="00295722" w:rsidRDefault="008E0F0B" w:rsidP="00862C77">
      <w:pPr>
        <w:pStyle w:val="Note"/>
        <w:rPr>
          <w:color w:val="auto"/>
        </w:rPr>
        <w:sectPr w:rsidR="008E0F0B" w:rsidRPr="00295722" w:rsidSect="008E0F0B">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p>
    <w:p w14:paraId="5E867A97" w14:textId="77777777" w:rsidR="008E0F0B" w:rsidRPr="00295722" w:rsidRDefault="008E0F0B" w:rsidP="00862C77">
      <w:pPr>
        <w:pStyle w:val="Note"/>
        <w:rPr>
          <w:color w:val="auto"/>
        </w:rPr>
      </w:pPr>
    </w:p>
    <w:p w14:paraId="6CCFA3ED" w14:textId="2512D85C" w:rsidR="006865E9" w:rsidRPr="00295722" w:rsidRDefault="00CF1DCA" w:rsidP="00862C77">
      <w:pPr>
        <w:pStyle w:val="Note"/>
        <w:rPr>
          <w:color w:val="auto"/>
        </w:rPr>
      </w:pPr>
      <w:r w:rsidRPr="00295722">
        <w:rPr>
          <w:color w:val="auto"/>
        </w:rPr>
        <w:t>NOTE: The</w:t>
      </w:r>
      <w:r w:rsidR="006865E9" w:rsidRPr="00295722">
        <w:rPr>
          <w:color w:val="auto"/>
        </w:rPr>
        <w:t xml:space="preserve"> purpose of this </w:t>
      </w:r>
      <w:r w:rsidR="00652CEF" w:rsidRPr="00295722">
        <w:rPr>
          <w:color w:val="auto"/>
        </w:rPr>
        <w:t xml:space="preserve">bill </w:t>
      </w:r>
      <w:r w:rsidR="005304D3" w:rsidRPr="00295722">
        <w:rPr>
          <w:color w:val="auto"/>
        </w:rPr>
        <w:t>generally relates to money laundering. The bill provides for a definition. Finally, the bill clarifies the offense of money laundering</w:t>
      </w:r>
      <w:r w:rsidR="00652CEF" w:rsidRPr="00295722">
        <w:rPr>
          <w:color w:val="auto"/>
        </w:rPr>
        <w:t>.</w:t>
      </w:r>
    </w:p>
    <w:p w14:paraId="74D0B6CD" w14:textId="77777777" w:rsidR="006865E9" w:rsidRPr="00295722" w:rsidRDefault="00AE48A0" w:rsidP="00862C77">
      <w:pPr>
        <w:pStyle w:val="Note"/>
        <w:rPr>
          <w:color w:val="auto"/>
        </w:rPr>
      </w:pPr>
      <w:r w:rsidRPr="00295722">
        <w:rPr>
          <w:color w:val="auto"/>
        </w:rPr>
        <w:t>Strike-throughs indicate language that would be stricken from a heading or the present law and underscoring indicates new language that would be added.</w:t>
      </w:r>
    </w:p>
    <w:sectPr w:rsidR="006865E9" w:rsidRPr="00295722" w:rsidSect="008E0F0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607A" w14:textId="77777777" w:rsidR="006D48EB" w:rsidRPr="00B844FE" w:rsidRDefault="006D48EB" w:rsidP="00B844FE">
      <w:r>
        <w:separator/>
      </w:r>
    </w:p>
  </w:endnote>
  <w:endnote w:type="continuationSeparator" w:id="0">
    <w:p w14:paraId="002AC967" w14:textId="77777777" w:rsidR="006D48EB" w:rsidRPr="00B844FE" w:rsidRDefault="006D48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9BF23"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77FA" w14:textId="77777777" w:rsidR="008E0F0B" w:rsidRPr="000C3D51" w:rsidRDefault="008E0F0B" w:rsidP="000C3D5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897937"/>
      <w:docPartObj>
        <w:docPartGallery w:val="Page Numbers (Bottom of Page)"/>
        <w:docPartUnique/>
      </w:docPartObj>
    </w:sdtPr>
    <w:sdtEndPr>
      <w:rPr>
        <w:noProof/>
      </w:rPr>
    </w:sdtEndPr>
    <w:sdtContent>
      <w:p w14:paraId="5BF1A57C" w14:textId="4B72C76B" w:rsidR="005304D3" w:rsidRDefault="00530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78A35" w14:textId="77777777" w:rsidR="008E0F0B" w:rsidRPr="000C3D51" w:rsidRDefault="008E0F0B" w:rsidP="000C3D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4DD5" w14:textId="77777777" w:rsidR="008E0F0B" w:rsidRPr="000C3D51" w:rsidRDefault="008E0F0B" w:rsidP="000C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37D4" w14:textId="77777777" w:rsidR="005304D3" w:rsidRDefault="005304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BED1" w14:textId="77777777" w:rsidR="008E0F0B" w:rsidRPr="00202394" w:rsidRDefault="008E0F0B" w:rsidP="002023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B634" w14:textId="77777777" w:rsidR="008E0F0B" w:rsidRPr="00202394" w:rsidRDefault="008E0F0B" w:rsidP="002023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2A15" w14:textId="77777777" w:rsidR="008E0F0B" w:rsidRPr="00202394" w:rsidRDefault="008E0F0B" w:rsidP="002023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AC46" w14:textId="77777777" w:rsidR="008E0F0B" w:rsidRPr="0090224E" w:rsidRDefault="008E0F0B" w:rsidP="009022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51213"/>
      <w:docPartObj>
        <w:docPartGallery w:val="Page Numbers (Bottom of Page)"/>
        <w:docPartUnique/>
      </w:docPartObj>
    </w:sdtPr>
    <w:sdtEndPr>
      <w:rPr>
        <w:noProof/>
      </w:rPr>
    </w:sdtEndPr>
    <w:sdtContent>
      <w:p w14:paraId="62D48DD4" w14:textId="7ADE1E25" w:rsidR="005304D3" w:rsidRDefault="00530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20FF80" w14:textId="77777777" w:rsidR="008E0F0B" w:rsidRPr="0090224E" w:rsidRDefault="008E0F0B" w:rsidP="009022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B3FD" w14:textId="77777777" w:rsidR="008E0F0B" w:rsidRPr="0090224E" w:rsidRDefault="008E0F0B" w:rsidP="00902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D27C" w14:textId="77777777" w:rsidR="006D48EB" w:rsidRPr="00B844FE" w:rsidRDefault="006D48EB" w:rsidP="00B844FE">
      <w:r>
        <w:separator/>
      </w:r>
    </w:p>
  </w:footnote>
  <w:footnote w:type="continuationSeparator" w:id="0">
    <w:p w14:paraId="557289B3" w14:textId="77777777" w:rsidR="006D48EB" w:rsidRPr="00B844FE" w:rsidRDefault="006D48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B67F73">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E98C" w14:textId="77777777" w:rsidR="008E0F0B" w:rsidRPr="000C3D51" w:rsidRDefault="008E0F0B" w:rsidP="000C3D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6197" w14:textId="77777777" w:rsidR="005304D3" w:rsidRPr="00C33014" w:rsidRDefault="005304D3" w:rsidP="005304D3">
    <w:pPr>
      <w:pStyle w:val="HeaderStyle"/>
    </w:pPr>
    <w:r>
      <w:t xml:space="preserve">Intr HB </w:t>
    </w:r>
    <w:sdt>
      <w:sdtPr>
        <w:tag w:val="BNumWH"/>
        <w:id w:val="-502588159"/>
        <w:showingPlcHdr/>
        <w:text/>
      </w:sdtPr>
      <w:sdtEndPr/>
      <w:sdtContent/>
    </w:sdt>
    <w:r>
      <w:t xml:space="preserve"> </w:t>
    </w:r>
    <w:r w:rsidRPr="002A0269">
      <w:ptab w:relativeTo="margin" w:alignment="center" w:leader="none"/>
    </w:r>
    <w:r>
      <w:tab/>
    </w:r>
    <w:sdt>
      <w:sdtPr>
        <w:alias w:val="CBD Number"/>
        <w:tag w:val="CBD Number"/>
        <w:id w:val="-263689038"/>
        <w:text/>
      </w:sdtPr>
      <w:sdtEndPr/>
      <w:sdtContent>
        <w:r>
          <w:t>2024R3899</w:t>
        </w:r>
      </w:sdtContent>
    </w:sdt>
  </w:p>
  <w:p w14:paraId="27AEB4CA" w14:textId="77777777" w:rsidR="008E0F0B" w:rsidRPr="000C3D51" w:rsidRDefault="008E0F0B" w:rsidP="000C3D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A675" w14:textId="77777777" w:rsidR="008E0F0B" w:rsidRPr="000C3D51" w:rsidRDefault="008E0F0B" w:rsidP="000C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7C98D3AF" w:rsidR="00C33014" w:rsidRPr="00C33014" w:rsidRDefault="00AE48A0" w:rsidP="000573A9">
    <w:pPr>
      <w:pStyle w:val="HeaderStyle"/>
    </w:pPr>
    <w:r>
      <w:t>I</w:t>
    </w:r>
    <w:r w:rsidR="001A66B7">
      <w:t>ntr</w:t>
    </w:r>
    <w:r w:rsidR="00652CEF">
      <w:t xml:space="preserve"> HB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52CEF">
          <w:t>2024R389</w:t>
        </w:r>
        <w:r w:rsidR="008E0F0B">
          <w:t>9</w:t>
        </w:r>
      </w:sdtContent>
    </w:sdt>
  </w:p>
  <w:p w14:paraId="0C6BE9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7D3A6B44" w:rsidR="002A0269" w:rsidRPr="002A0269" w:rsidRDefault="00B67F7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52CEF">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B9C5" w14:textId="77777777" w:rsidR="008E0F0B" w:rsidRPr="00202394" w:rsidRDefault="008E0F0B" w:rsidP="00202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030C" w14:textId="77777777" w:rsidR="008E0F0B" w:rsidRPr="00202394" w:rsidRDefault="008E0F0B" w:rsidP="002023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5A16" w14:textId="77777777" w:rsidR="008E0F0B" w:rsidRPr="00202394" w:rsidRDefault="008E0F0B" w:rsidP="002023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18AF" w14:textId="77777777" w:rsidR="008E0F0B" w:rsidRPr="0090224E" w:rsidRDefault="008E0F0B" w:rsidP="009022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341A" w14:textId="77777777" w:rsidR="005304D3" w:rsidRPr="00C33014" w:rsidRDefault="005304D3" w:rsidP="005304D3">
    <w:pPr>
      <w:pStyle w:val="HeaderStyle"/>
    </w:pPr>
    <w:r>
      <w:t xml:space="preserve">Intr HB </w:t>
    </w:r>
    <w:sdt>
      <w:sdtPr>
        <w:tag w:val="BNumWH"/>
        <w:id w:val="132220498"/>
        <w:showingPlcHdr/>
        <w:text/>
      </w:sdtPr>
      <w:sdtEndPr/>
      <w:sdtContent/>
    </w:sdt>
    <w:r>
      <w:t xml:space="preserve"> </w:t>
    </w:r>
    <w:r w:rsidRPr="002A0269">
      <w:ptab w:relativeTo="margin" w:alignment="center" w:leader="none"/>
    </w:r>
    <w:r>
      <w:tab/>
    </w:r>
    <w:sdt>
      <w:sdtPr>
        <w:alias w:val="CBD Number"/>
        <w:tag w:val="CBD Number"/>
        <w:id w:val="1465311850"/>
        <w:text/>
      </w:sdtPr>
      <w:sdtEndPr/>
      <w:sdtContent>
        <w:r>
          <w:t>2024R3899</w:t>
        </w:r>
      </w:sdtContent>
    </w:sdt>
  </w:p>
  <w:p w14:paraId="44CEA313" w14:textId="77777777" w:rsidR="008E0F0B" w:rsidRPr="0090224E" w:rsidRDefault="008E0F0B" w:rsidP="009022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1F94" w14:textId="77777777" w:rsidR="008E0F0B" w:rsidRPr="0090224E" w:rsidRDefault="008E0F0B" w:rsidP="00902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0E"/>
    <w:multiLevelType w:val="hybridMultilevel"/>
    <w:tmpl w:val="979CC3D8"/>
    <w:lvl w:ilvl="0" w:tplc="0AB0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86042">
    <w:abstractNumId w:val="1"/>
  </w:num>
  <w:num w:numId="2" w16cid:durableId="1261526551">
    <w:abstractNumId w:val="1"/>
  </w:num>
  <w:num w:numId="3" w16cid:durableId="55162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573A9"/>
    <w:rsid w:val="000577DB"/>
    <w:rsid w:val="000853BF"/>
    <w:rsid w:val="00085D22"/>
    <w:rsid w:val="000C5C77"/>
    <w:rsid w:val="000E3912"/>
    <w:rsid w:val="0010070F"/>
    <w:rsid w:val="001406E8"/>
    <w:rsid w:val="0015112E"/>
    <w:rsid w:val="001552E7"/>
    <w:rsid w:val="001566B4"/>
    <w:rsid w:val="001A66B7"/>
    <w:rsid w:val="001C279E"/>
    <w:rsid w:val="001D459E"/>
    <w:rsid w:val="0027011C"/>
    <w:rsid w:val="00274200"/>
    <w:rsid w:val="00275740"/>
    <w:rsid w:val="00295722"/>
    <w:rsid w:val="0029737F"/>
    <w:rsid w:val="002A0269"/>
    <w:rsid w:val="00303684"/>
    <w:rsid w:val="003143F5"/>
    <w:rsid w:val="00314854"/>
    <w:rsid w:val="00394191"/>
    <w:rsid w:val="003C51CD"/>
    <w:rsid w:val="004368E0"/>
    <w:rsid w:val="004C13DD"/>
    <w:rsid w:val="004E3441"/>
    <w:rsid w:val="00500579"/>
    <w:rsid w:val="005304D3"/>
    <w:rsid w:val="00534D32"/>
    <w:rsid w:val="00541F3D"/>
    <w:rsid w:val="005A5366"/>
    <w:rsid w:val="005C58F8"/>
    <w:rsid w:val="006369EB"/>
    <w:rsid w:val="00637E73"/>
    <w:rsid w:val="00652CEF"/>
    <w:rsid w:val="006865E9"/>
    <w:rsid w:val="00691F3E"/>
    <w:rsid w:val="00694BFB"/>
    <w:rsid w:val="006A106B"/>
    <w:rsid w:val="006C523D"/>
    <w:rsid w:val="006D4036"/>
    <w:rsid w:val="006D48EB"/>
    <w:rsid w:val="00711694"/>
    <w:rsid w:val="007814E3"/>
    <w:rsid w:val="007A5259"/>
    <w:rsid w:val="007A7081"/>
    <w:rsid w:val="007F1CF5"/>
    <w:rsid w:val="0080259E"/>
    <w:rsid w:val="00834EDE"/>
    <w:rsid w:val="00862C77"/>
    <w:rsid w:val="008736AA"/>
    <w:rsid w:val="008C604F"/>
    <w:rsid w:val="008D275D"/>
    <w:rsid w:val="008E0F0B"/>
    <w:rsid w:val="0093594E"/>
    <w:rsid w:val="00980327"/>
    <w:rsid w:val="00985B7B"/>
    <w:rsid w:val="00986478"/>
    <w:rsid w:val="009B5557"/>
    <w:rsid w:val="009F1067"/>
    <w:rsid w:val="00A31E01"/>
    <w:rsid w:val="00A43411"/>
    <w:rsid w:val="00A527AD"/>
    <w:rsid w:val="00A718CF"/>
    <w:rsid w:val="00AC3C62"/>
    <w:rsid w:val="00AE48A0"/>
    <w:rsid w:val="00AE61BE"/>
    <w:rsid w:val="00AE6CA8"/>
    <w:rsid w:val="00B16F25"/>
    <w:rsid w:val="00B24422"/>
    <w:rsid w:val="00B66B81"/>
    <w:rsid w:val="00B67F73"/>
    <w:rsid w:val="00B80C20"/>
    <w:rsid w:val="00B844FE"/>
    <w:rsid w:val="00B86B4F"/>
    <w:rsid w:val="00B90D3B"/>
    <w:rsid w:val="00BA1F84"/>
    <w:rsid w:val="00BA403A"/>
    <w:rsid w:val="00BC562B"/>
    <w:rsid w:val="00BE78F6"/>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3940"/>
    <w:rsid w:val="00E01542"/>
    <w:rsid w:val="00E365F1"/>
    <w:rsid w:val="00E62F48"/>
    <w:rsid w:val="00E831B3"/>
    <w:rsid w:val="00E95FBC"/>
    <w:rsid w:val="00EC5E63"/>
    <w:rsid w:val="00EE70CB"/>
    <w:rsid w:val="00F02F26"/>
    <w:rsid w:val="00F13467"/>
    <w:rsid w:val="00F41CA2"/>
    <w:rsid w:val="00F443C0"/>
    <w:rsid w:val="00F62EFB"/>
    <w:rsid w:val="00F939A4"/>
    <w:rsid w:val="00FA7B09"/>
    <w:rsid w:val="00FB33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E78F6"/>
    <w:rPr>
      <w:color w:val="0563C1" w:themeColor="hyperlink"/>
      <w:u w:val="single"/>
    </w:rPr>
  </w:style>
  <w:style w:type="character" w:styleId="UnresolvedMention">
    <w:name w:val="Unresolved Mention"/>
    <w:basedOn w:val="DefaultParagraphFont"/>
    <w:uiPriority w:val="99"/>
    <w:semiHidden/>
    <w:unhideWhenUsed/>
    <w:rsid w:val="00BE78F6"/>
    <w:rPr>
      <w:color w:val="605E5C"/>
      <w:shd w:val="clear" w:color="auto" w:fill="E1DFDD"/>
    </w:rPr>
  </w:style>
  <w:style w:type="character" w:customStyle="1" w:styleId="SectionBodyChar">
    <w:name w:val="Section Body Char"/>
    <w:link w:val="SectionBody"/>
    <w:rsid w:val="008E0F0B"/>
    <w:rPr>
      <w:rFonts w:eastAsia="Calibri"/>
      <w:color w:val="000000"/>
    </w:rPr>
  </w:style>
  <w:style w:type="paragraph" w:customStyle="1" w:styleId="line-indent">
    <w:name w:val="line-indent"/>
    <w:basedOn w:val="Normal"/>
    <w:rsid w:val="008E0F0B"/>
    <w:pPr>
      <w:spacing w:before="100" w:beforeAutospacing="1" w:after="100" w:afterAutospacing="1" w:line="240" w:lineRule="auto"/>
    </w:pPr>
    <w:rPr>
      <w:rFonts w:ascii="Times New Roman" w:eastAsia="Times New Roman"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D0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Rowe</cp:lastModifiedBy>
  <cp:revision>2</cp:revision>
  <dcterms:created xsi:type="dcterms:W3CDTF">2024-02-12T18:21:00Z</dcterms:created>
  <dcterms:modified xsi:type="dcterms:W3CDTF">2024-02-12T18:21:00Z</dcterms:modified>
</cp:coreProperties>
</file>